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186"/>
        <w:tblW w:w="9885" w:type="dxa"/>
        <w:tblLook w:val="04A0" w:firstRow="1" w:lastRow="0" w:firstColumn="1" w:lastColumn="0" w:noHBand="0" w:noVBand="1"/>
      </w:tblPr>
      <w:tblGrid>
        <w:gridCol w:w="1638"/>
        <w:gridCol w:w="8247"/>
      </w:tblGrid>
      <w:tr w:rsidR="00C23BAE" w:rsidTr="00C23BAE">
        <w:trPr>
          <w:trHeight w:val="115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AE" w:rsidRPr="00F06ADD" w:rsidRDefault="00C23BAE" w:rsidP="00CC7B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6A20836" wp14:editId="412206CA">
                  <wp:extent cx="933450" cy="377711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a_logo_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628" cy="3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6ADD">
              <w:rPr>
                <w:b/>
                <w:sz w:val="28"/>
                <w:szCs w:val="28"/>
              </w:rPr>
              <w:t xml:space="preserve">     </w:t>
            </w:r>
            <w:r w:rsidR="00CC7B6C">
              <w:rPr>
                <w:b/>
                <w:sz w:val="28"/>
                <w:szCs w:val="28"/>
              </w:rPr>
              <w:t>National Arts Advocacy Day</w:t>
            </w:r>
            <w:r w:rsidR="000227E6">
              <w:rPr>
                <w:b/>
                <w:sz w:val="28"/>
                <w:szCs w:val="28"/>
              </w:rPr>
              <w:t xml:space="preserve"> 2015</w:t>
            </w:r>
            <w:r w:rsidR="00CC7B6C">
              <w:rPr>
                <w:b/>
                <w:sz w:val="28"/>
                <w:szCs w:val="28"/>
              </w:rPr>
              <w:t xml:space="preserve">; </w:t>
            </w:r>
            <w:r w:rsidR="00F06ADD">
              <w:rPr>
                <w:b/>
                <w:sz w:val="28"/>
                <w:szCs w:val="28"/>
              </w:rPr>
              <w:t xml:space="preserve">Delaware </w:t>
            </w:r>
            <w:r w:rsidRPr="00044D60">
              <w:rPr>
                <w:b/>
                <w:sz w:val="28"/>
                <w:szCs w:val="28"/>
              </w:rPr>
              <w:t>Arts Alliance Report</w:t>
            </w:r>
          </w:p>
        </w:tc>
      </w:tr>
      <w:tr w:rsidR="00C23BAE" w:rsidTr="00C23BAE">
        <w:trPr>
          <w:trHeight w:val="4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C23BAE" w:rsidP="0046328D">
            <w:pPr>
              <w:rPr>
                <w:sz w:val="24"/>
                <w:szCs w:val="24"/>
              </w:rPr>
            </w:pPr>
            <w:r w:rsidRPr="00044D60">
              <w:rPr>
                <w:sz w:val="24"/>
                <w:szCs w:val="24"/>
              </w:rPr>
              <w:t xml:space="preserve">Location &amp; </w:t>
            </w:r>
            <w:r w:rsidR="0046328D">
              <w:rPr>
                <w:sz w:val="24"/>
                <w:szCs w:val="24"/>
              </w:rPr>
              <w:t>Date</w:t>
            </w:r>
            <w:r w:rsidRPr="00044D60">
              <w:rPr>
                <w:sz w:val="24"/>
                <w:szCs w:val="24"/>
              </w:rPr>
              <w:t>: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CC7B6C" w:rsidP="00463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Omni Shoreham &amp; Capitol Hill</w:t>
            </w:r>
            <w:r w:rsidR="0046328D">
              <w:rPr>
                <w:sz w:val="24"/>
                <w:szCs w:val="24"/>
              </w:rPr>
              <w:t xml:space="preserve"> offices in</w:t>
            </w:r>
            <w:r w:rsidR="00C23BAE" w:rsidRPr="00044D60">
              <w:rPr>
                <w:sz w:val="24"/>
                <w:szCs w:val="24"/>
              </w:rPr>
              <w:t xml:space="preserve"> Washington, D.C., </w:t>
            </w:r>
            <w:r>
              <w:rPr>
                <w:sz w:val="24"/>
                <w:szCs w:val="24"/>
              </w:rPr>
              <w:t>Monday-Tuesday March 23-24</w:t>
            </w:r>
            <w:r w:rsidR="00C23BAE" w:rsidRPr="00044D60">
              <w:rPr>
                <w:sz w:val="24"/>
                <w:szCs w:val="24"/>
              </w:rPr>
              <w:t>, 2015</w:t>
            </w:r>
          </w:p>
        </w:tc>
      </w:tr>
      <w:tr w:rsidR="00C23BAE" w:rsidTr="00C23BAE">
        <w:trPr>
          <w:trHeight w:val="45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C23BAE" w:rsidP="0046328D">
            <w:pPr>
              <w:rPr>
                <w:sz w:val="24"/>
                <w:szCs w:val="24"/>
              </w:rPr>
            </w:pPr>
            <w:r w:rsidRPr="00044D60">
              <w:rPr>
                <w:sz w:val="24"/>
                <w:szCs w:val="24"/>
              </w:rPr>
              <w:t>Who convene</w:t>
            </w:r>
            <w:r w:rsidR="0046328D">
              <w:rPr>
                <w:sz w:val="24"/>
                <w:szCs w:val="24"/>
              </w:rPr>
              <w:t>d</w:t>
            </w:r>
            <w:r w:rsidRPr="00044D60">
              <w:rPr>
                <w:sz w:val="24"/>
                <w:szCs w:val="24"/>
              </w:rPr>
              <w:t>?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232FC1" w:rsidP="002B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Americans for the Arts (AFTA)</w:t>
            </w:r>
          </w:p>
        </w:tc>
      </w:tr>
      <w:tr w:rsidR="00C23BAE" w:rsidTr="00C23BAE">
        <w:trPr>
          <w:trHeight w:val="4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C23BAE" w:rsidP="00C23BAE">
            <w:pPr>
              <w:rPr>
                <w:sz w:val="24"/>
                <w:szCs w:val="24"/>
              </w:rPr>
            </w:pPr>
            <w:r w:rsidRPr="00044D60">
              <w:rPr>
                <w:sz w:val="24"/>
                <w:szCs w:val="24"/>
              </w:rPr>
              <w:t>Objective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446759" w:rsidP="00C2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446759">
              <w:rPr>
                <w:sz w:val="24"/>
                <w:szCs w:val="24"/>
              </w:rPr>
              <w:t>o emphasize the importance of developing strong public policies and appropriating increased public funding for the arts.</w:t>
            </w:r>
          </w:p>
        </w:tc>
      </w:tr>
      <w:tr w:rsidR="00C23BAE" w:rsidTr="00C23BAE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C23BAE" w:rsidP="00C23BAE">
            <w:pPr>
              <w:rPr>
                <w:sz w:val="24"/>
                <w:szCs w:val="24"/>
              </w:rPr>
            </w:pPr>
            <w:r w:rsidRPr="00044D60">
              <w:rPr>
                <w:sz w:val="24"/>
                <w:szCs w:val="24"/>
              </w:rPr>
              <w:t>Participants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446759" w:rsidP="00463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46759">
              <w:rPr>
                <w:sz w:val="24"/>
                <w:szCs w:val="24"/>
              </w:rPr>
              <w:t xml:space="preserve"> broad cross section of America's cultural and civic organizations, along with 550 grassroots advocates representi</w:t>
            </w:r>
            <w:r>
              <w:rPr>
                <w:sz w:val="24"/>
                <w:szCs w:val="24"/>
              </w:rPr>
              <w:t xml:space="preserve">ng 48 states. Delegations from each state are coordinated by AFTA’s appointed State Arts Captains. </w:t>
            </w:r>
            <w:r w:rsidR="002B54E2">
              <w:rPr>
                <w:sz w:val="24"/>
                <w:szCs w:val="24"/>
              </w:rPr>
              <w:t>DAA is Delaware’s State Arts Captain.</w:t>
            </w:r>
          </w:p>
        </w:tc>
      </w:tr>
      <w:tr w:rsidR="00C23BAE" w:rsidTr="00C23BAE">
        <w:trPr>
          <w:trHeight w:val="138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C23BAE" w:rsidP="00C23BAE">
            <w:pPr>
              <w:rPr>
                <w:sz w:val="24"/>
                <w:szCs w:val="24"/>
              </w:rPr>
            </w:pPr>
            <w:r w:rsidRPr="00044D60">
              <w:rPr>
                <w:sz w:val="24"/>
                <w:szCs w:val="24"/>
              </w:rPr>
              <w:t>Topics addressed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E6" w:rsidRDefault="009A5EE7" w:rsidP="000233B9">
            <w:pPr>
              <w:pStyle w:val="ListParagraph"/>
              <w:numPr>
                <w:ilvl w:val="0"/>
                <w:numId w:val="1"/>
              </w:numPr>
              <w:ind w:left="252" w:hanging="243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Sunday, </w:t>
            </w:r>
            <w:r w:rsidR="000233B9" w:rsidRPr="000233B9">
              <w:rPr>
                <w:sz w:val="24"/>
                <w:szCs w:val="24"/>
                <w:u w:val="single"/>
              </w:rPr>
              <w:t>March 22.</w:t>
            </w:r>
            <w:r w:rsidR="000233B9">
              <w:rPr>
                <w:sz w:val="24"/>
                <w:szCs w:val="24"/>
              </w:rPr>
              <w:t xml:space="preserve"> State Arts Action Network (SAAN) meetings. </w:t>
            </w:r>
            <w:r w:rsidR="00C776F9">
              <w:rPr>
                <w:sz w:val="24"/>
                <w:szCs w:val="24"/>
              </w:rPr>
              <w:t xml:space="preserve"> SAAN members </w:t>
            </w:r>
            <w:r w:rsidR="0046328D">
              <w:rPr>
                <w:sz w:val="24"/>
                <w:szCs w:val="24"/>
              </w:rPr>
              <w:t>share</w:t>
            </w:r>
            <w:r w:rsidR="00C776F9">
              <w:rPr>
                <w:sz w:val="24"/>
                <w:szCs w:val="24"/>
              </w:rPr>
              <w:t xml:space="preserve"> recent activities and best practices. </w:t>
            </w:r>
            <w:r w:rsidR="000233B9">
              <w:rPr>
                <w:sz w:val="24"/>
                <w:szCs w:val="24"/>
              </w:rPr>
              <w:t>G. Gonzalez, D</w:t>
            </w:r>
            <w:r w:rsidR="0046328D">
              <w:rPr>
                <w:sz w:val="24"/>
                <w:szCs w:val="24"/>
              </w:rPr>
              <w:t>A</w:t>
            </w:r>
            <w:r w:rsidR="000233B9">
              <w:rPr>
                <w:sz w:val="24"/>
                <w:szCs w:val="24"/>
              </w:rPr>
              <w:t xml:space="preserve">A’s Executive Director, is currently the SAAN National Chair. </w:t>
            </w:r>
          </w:p>
          <w:p w:rsidR="002E5370" w:rsidRDefault="009A5EE7" w:rsidP="002E5370">
            <w:pPr>
              <w:pStyle w:val="ListParagraph"/>
              <w:numPr>
                <w:ilvl w:val="0"/>
                <w:numId w:val="1"/>
              </w:numPr>
              <w:ind w:left="252" w:hanging="243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Monday, March 23.</w:t>
            </w:r>
            <w:r>
              <w:rPr>
                <w:sz w:val="24"/>
                <w:szCs w:val="24"/>
              </w:rPr>
              <w:t xml:space="preserve"> </w:t>
            </w:r>
            <w:r w:rsidR="00190477">
              <w:rPr>
                <w:sz w:val="24"/>
                <w:szCs w:val="24"/>
              </w:rPr>
              <w:t xml:space="preserve">Briefings </w:t>
            </w:r>
            <w:r w:rsidR="002E5370">
              <w:rPr>
                <w:sz w:val="24"/>
                <w:szCs w:val="24"/>
              </w:rPr>
              <w:t>&amp; support material</w:t>
            </w:r>
            <w:r w:rsidR="0046328D">
              <w:rPr>
                <w:sz w:val="24"/>
                <w:szCs w:val="24"/>
              </w:rPr>
              <w:t>s</w:t>
            </w:r>
            <w:r w:rsidR="002E5370">
              <w:rPr>
                <w:sz w:val="24"/>
                <w:szCs w:val="24"/>
              </w:rPr>
              <w:t xml:space="preserve"> </w:t>
            </w:r>
            <w:r w:rsidR="00190477">
              <w:rPr>
                <w:sz w:val="24"/>
                <w:szCs w:val="24"/>
              </w:rPr>
              <w:t>on the National Endowment for the Arts</w:t>
            </w:r>
            <w:r w:rsidR="00913123">
              <w:rPr>
                <w:sz w:val="24"/>
                <w:szCs w:val="24"/>
              </w:rPr>
              <w:t xml:space="preserve"> (NEA)</w:t>
            </w:r>
            <w:r w:rsidR="00190477">
              <w:rPr>
                <w:sz w:val="24"/>
                <w:szCs w:val="24"/>
              </w:rPr>
              <w:t>, Arts in Education programs, and Charitable Giving</w:t>
            </w:r>
            <w:r w:rsidR="002E5370">
              <w:rPr>
                <w:sz w:val="24"/>
                <w:szCs w:val="24"/>
              </w:rPr>
              <w:t xml:space="preserve"> were provided</w:t>
            </w:r>
            <w:r w:rsidR="00190477">
              <w:rPr>
                <w:sz w:val="24"/>
                <w:szCs w:val="24"/>
              </w:rPr>
              <w:t xml:space="preserve">. Randy Cohen, AFTA Researcher, </w:t>
            </w:r>
            <w:r w:rsidR="002E5370">
              <w:rPr>
                <w:sz w:val="24"/>
                <w:szCs w:val="24"/>
              </w:rPr>
              <w:t>shared</w:t>
            </w:r>
            <w:r w:rsidR="00190477">
              <w:rPr>
                <w:sz w:val="24"/>
                <w:szCs w:val="24"/>
              </w:rPr>
              <w:t xml:space="preserve"> facts and figures to make the </w:t>
            </w:r>
            <w:r w:rsidR="0046328D">
              <w:rPr>
                <w:sz w:val="24"/>
                <w:szCs w:val="24"/>
              </w:rPr>
              <w:t>case for the arts</w:t>
            </w:r>
            <w:r w:rsidR="00190477">
              <w:rPr>
                <w:sz w:val="24"/>
                <w:szCs w:val="24"/>
              </w:rPr>
              <w:t xml:space="preserve">. Dr. Jane Chu, NEA Chairman was the Keynote Speaker of the day. </w:t>
            </w:r>
            <w:r w:rsidR="00405142">
              <w:rPr>
                <w:sz w:val="24"/>
                <w:szCs w:val="24"/>
              </w:rPr>
              <w:t>Breakout panels &amp; advocacy role playing were part of that day’s activities.</w:t>
            </w:r>
            <w:r w:rsidR="00405142">
              <w:rPr>
                <w:sz w:val="24"/>
                <w:szCs w:val="24"/>
              </w:rPr>
              <w:t xml:space="preserve"> </w:t>
            </w:r>
            <w:r w:rsidR="00190477">
              <w:rPr>
                <w:sz w:val="24"/>
                <w:szCs w:val="24"/>
              </w:rPr>
              <w:t xml:space="preserve">State delegations met and planned visits to the Hill for the </w:t>
            </w:r>
            <w:r w:rsidR="00405142">
              <w:rPr>
                <w:sz w:val="24"/>
                <w:szCs w:val="24"/>
              </w:rPr>
              <w:t>next day.</w:t>
            </w:r>
          </w:p>
          <w:p w:rsidR="002C72EF" w:rsidRDefault="002E5370" w:rsidP="002C72EF">
            <w:pPr>
              <w:pStyle w:val="ListParagraph"/>
              <w:numPr>
                <w:ilvl w:val="0"/>
                <w:numId w:val="1"/>
              </w:numPr>
              <w:ind w:left="252" w:hanging="243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Tuesday, March 24.</w:t>
            </w:r>
            <w:r>
              <w:rPr>
                <w:sz w:val="24"/>
                <w:szCs w:val="24"/>
              </w:rPr>
              <w:t xml:space="preserve"> </w:t>
            </w:r>
            <w:r w:rsidR="00405142">
              <w:rPr>
                <w:sz w:val="24"/>
                <w:szCs w:val="24"/>
              </w:rPr>
              <w:t>V</w:t>
            </w:r>
            <w:r w:rsidR="002C72EF">
              <w:rPr>
                <w:sz w:val="24"/>
                <w:szCs w:val="24"/>
              </w:rPr>
              <w:t>isits to Capitol Hill. Delaware delegation meetings took place as follows:</w:t>
            </w:r>
          </w:p>
          <w:p w:rsidR="00C23BAE" w:rsidRDefault="002C72EF" w:rsidP="002C72EF">
            <w:pPr>
              <w:pStyle w:val="ListParagraph"/>
              <w:numPr>
                <w:ilvl w:val="1"/>
                <w:numId w:val="1"/>
              </w:numPr>
              <w:ind w:left="522"/>
              <w:rPr>
                <w:sz w:val="24"/>
                <w:szCs w:val="24"/>
              </w:rPr>
            </w:pPr>
            <w:r w:rsidRPr="002C72EF">
              <w:rPr>
                <w:sz w:val="24"/>
                <w:szCs w:val="24"/>
              </w:rPr>
              <w:t>Sen. Coon’s office</w:t>
            </w:r>
            <w:r w:rsidR="00D92B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9:30 a.m. We talked to </w:t>
            </w:r>
            <w:r w:rsidR="00D92B8F">
              <w:rPr>
                <w:sz w:val="24"/>
                <w:szCs w:val="24"/>
              </w:rPr>
              <w:t>Scott Falin.</w:t>
            </w:r>
          </w:p>
          <w:p w:rsidR="00D92B8F" w:rsidRDefault="00D92B8F" w:rsidP="002C72EF">
            <w:pPr>
              <w:pStyle w:val="ListParagraph"/>
              <w:numPr>
                <w:ilvl w:val="1"/>
                <w:numId w:val="1"/>
              </w:numPr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Sen. Carper’s office, 11:00 a.m. We talked to Greg Hershman.</w:t>
            </w:r>
          </w:p>
          <w:p w:rsidR="00D92B8F" w:rsidRPr="002C72EF" w:rsidRDefault="00D92B8F" w:rsidP="002C72EF">
            <w:pPr>
              <w:pStyle w:val="ListParagraph"/>
              <w:numPr>
                <w:ilvl w:val="1"/>
                <w:numId w:val="1"/>
              </w:numPr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Rep. carney’s office, 2;30 p.m. We talked to Elizabeth Connolly.</w:t>
            </w:r>
          </w:p>
        </w:tc>
      </w:tr>
      <w:tr w:rsidR="00C23BAE" w:rsidTr="00C23BAE">
        <w:trPr>
          <w:trHeight w:val="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631BD6" w:rsidP="00C2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Delaware Delegation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2C" w:rsidRDefault="00D92B8F" w:rsidP="00CA7D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7D2C">
              <w:rPr>
                <w:sz w:val="24"/>
                <w:szCs w:val="24"/>
              </w:rPr>
              <w:t>Joann Balingit/D</w:t>
            </w:r>
            <w:r w:rsidR="00CA7D2C">
              <w:rPr>
                <w:sz w:val="24"/>
                <w:szCs w:val="24"/>
              </w:rPr>
              <w:t>E’s Poet Laureate &amp; DAA member</w:t>
            </w:r>
          </w:p>
          <w:p w:rsidR="00CA7D2C" w:rsidRDefault="00D92B8F" w:rsidP="00CA7D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7D2C">
              <w:rPr>
                <w:sz w:val="24"/>
                <w:szCs w:val="24"/>
              </w:rPr>
              <w:t>Melissa Grier/dancer &amp;</w:t>
            </w:r>
            <w:r w:rsidR="00CA7D2C">
              <w:rPr>
                <w:sz w:val="24"/>
                <w:szCs w:val="24"/>
              </w:rPr>
              <w:t xml:space="preserve"> arts advocate</w:t>
            </w:r>
          </w:p>
          <w:p w:rsidR="00CA7D2C" w:rsidRDefault="00D92B8F" w:rsidP="00CA7D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7D2C">
              <w:rPr>
                <w:sz w:val="24"/>
                <w:szCs w:val="24"/>
              </w:rPr>
              <w:t>Barbar</w:t>
            </w:r>
            <w:r w:rsidR="00CA7D2C">
              <w:rPr>
                <w:sz w:val="24"/>
                <w:szCs w:val="24"/>
              </w:rPr>
              <w:t>a Cairns/DE Symphony Orchestra</w:t>
            </w:r>
          </w:p>
          <w:p w:rsidR="00CA7D2C" w:rsidRDefault="00D92B8F" w:rsidP="00CA7D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7D2C">
              <w:rPr>
                <w:sz w:val="24"/>
                <w:szCs w:val="24"/>
              </w:rPr>
              <w:t>George Meld</w:t>
            </w:r>
            <w:r w:rsidR="00CA7D2C">
              <w:rPr>
                <w:sz w:val="24"/>
                <w:szCs w:val="24"/>
              </w:rPr>
              <w:t>rum/Nemours &amp; DAA Board member</w:t>
            </w:r>
          </w:p>
          <w:p w:rsidR="00CA7D2C" w:rsidRDefault="00D92B8F" w:rsidP="00CA7D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7D2C">
              <w:rPr>
                <w:sz w:val="24"/>
                <w:szCs w:val="24"/>
              </w:rPr>
              <w:t>Sheila Dean Ross/arts-education specialist &amp;</w:t>
            </w:r>
            <w:r w:rsidR="00CA7D2C">
              <w:rPr>
                <w:sz w:val="24"/>
                <w:szCs w:val="24"/>
              </w:rPr>
              <w:t xml:space="preserve"> DE Division of the Arts staff</w:t>
            </w:r>
          </w:p>
          <w:p w:rsidR="00CA7D2C" w:rsidRDefault="00CA7D2C" w:rsidP="00CA7D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JuneRose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Futcher</w:t>
            </w:r>
            <w:proofErr w:type="spellEnd"/>
            <w:r>
              <w:rPr>
                <w:sz w:val="24"/>
                <w:szCs w:val="24"/>
              </w:rPr>
              <w:t xml:space="preserve">/photographer </w:t>
            </w:r>
            <w:r w:rsidR="00D92B8F" w:rsidRPr="00CA7D2C">
              <w:rPr>
                <w:sz w:val="24"/>
                <w:szCs w:val="24"/>
              </w:rPr>
              <w:t xml:space="preserve">from Lewes &amp; member of </w:t>
            </w:r>
            <w:r>
              <w:rPr>
                <w:sz w:val="24"/>
                <w:szCs w:val="24"/>
              </w:rPr>
              <w:t>DAA Membership Committee</w:t>
            </w:r>
          </w:p>
          <w:p w:rsidR="00C23BAE" w:rsidRPr="00CA7D2C" w:rsidRDefault="00D92B8F" w:rsidP="00CA7D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7D2C">
              <w:rPr>
                <w:sz w:val="24"/>
                <w:szCs w:val="24"/>
              </w:rPr>
              <w:t>G. G</w:t>
            </w:r>
            <w:r w:rsidR="00CA7D2C">
              <w:rPr>
                <w:sz w:val="24"/>
                <w:szCs w:val="24"/>
              </w:rPr>
              <w:t>onzalez/DAA Executive Director</w:t>
            </w:r>
          </w:p>
        </w:tc>
      </w:tr>
      <w:tr w:rsidR="002C72EF" w:rsidTr="00C23BAE">
        <w:trPr>
          <w:trHeight w:val="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EF" w:rsidRPr="00044D60" w:rsidRDefault="002C72EF" w:rsidP="00C2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EF" w:rsidRDefault="00890F22" w:rsidP="00890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few days after the delegation’s visit to Capitol Hill, </w:t>
            </w:r>
            <w:r w:rsidR="00913123">
              <w:rPr>
                <w:sz w:val="24"/>
                <w:szCs w:val="24"/>
              </w:rPr>
              <w:t xml:space="preserve">Scott </w:t>
            </w:r>
            <w:proofErr w:type="spellStart"/>
            <w:r w:rsidR="00913123">
              <w:rPr>
                <w:sz w:val="24"/>
                <w:szCs w:val="24"/>
              </w:rPr>
              <w:t>Falin</w:t>
            </w:r>
            <w:proofErr w:type="spellEnd"/>
            <w:r w:rsidR="00913123">
              <w:rPr>
                <w:sz w:val="24"/>
                <w:szCs w:val="24"/>
              </w:rPr>
              <w:t>, Legisla</w:t>
            </w:r>
            <w:r w:rsidR="004D5D48">
              <w:rPr>
                <w:sz w:val="24"/>
                <w:szCs w:val="24"/>
              </w:rPr>
              <w:t xml:space="preserve">tive Aide </w:t>
            </w:r>
            <w:r w:rsidR="00CA7D2C">
              <w:rPr>
                <w:sz w:val="24"/>
                <w:szCs w:val="24"/>
              </w:rPr>
              <w:t xml:space="preserve">to Sen. Coons, </w:t>
            </w:r>
            <w:r w:rsidR="00913123">
              <w:rPr>
                <w:sz w:val="24"/>
                <w:szCs w:val="24"/>
              </w:rPr>
              <w:t xml:space="preserve">forwarded </w:t>
            </w:r>
            <w:r>
              <w:rPr>
                <w:sz w:val="24"/>
                <w:szCs w:val="24"/>
              </w:rPr>
              <w:t xml:space="preserve">the </w:t>
            </w:r>
            <w:r w:rsidR="00913123">
              <w:rPr>
                <w:sz w:val="24"/>
                <w:szCs w:val="24"/>
              </w:rPr>
              <w:t xml:space="preserve">two </w:t>
            </w:r>
            <w:r>
              <w:rPr>
                <w:sz w:val="24"/>
                <w:szCs w:val="24"/>
              </w:rPr>
              <w:t xml:space="preserve">attached </w:t>
            </w:r>
            <w:r w:rsidR="00913123">
              <w:rPr>
                <w:sz w:val="24"/>
                <w:szCs w:val="24"/>
              </w:rPr>
              <w:t xml:space="preserve">letters </w:t>
            </w:r>
            <w:r>
              <w:rPr>
                <w:sz w:val="24"/>
                <w:szCs w:val="24"/>
              </w:rPr>
              <w:t>from the senator:</w:t>
            </w:r>
            <w:r w:rsidR="00913123">
              <w:rPr>
                <w:sz w:val="24"/>
                <w:szCs w:val="24"/>
              </w:rPr>
              <w:t xml:space="preserve"> (1) supporting increasing funding for the NEA and the National Endowment for the Humanit</w:t>
            </w:r>
            <w:r>
              <w:rPr>
                <w:sz w:val="24"/>
                <w:szCs w:val="24"/>
              </w:rPr>
              <w:t>ies (NEH) in FY2016</w:t>
            </w:r>
            <w:r w:rsidR="00BA08EF">
              <w:rPr>
                <w:sz w:val="24"/>
                <w:szCs w:val="24"/>
              </w:rPr>
              <w:t xml:space="preserve">; </w:t>
            </w:r>
            <w:r w:rsidR="00913123">
              <w:rPr>
                <w:sz w:val="24"/>
                <w:szCs w:val="24"/>
              </w:rPr>
              <w:t>(2) supporting increasing funding for the Offic</w:t>
            </w:r>
            <w:r>
              <w:rPr>
                <w:sz w:val="24"/>
                <w:szCs w:val="24"/>
              </w:rPr>
              <w:t>e of Museum Services in FY2016</w:t>
            </w:r>
            <w:r w:rsidR="00913123">
              <w:rPr>
                <w:sz w:val="24"/>
                <w:szCs w:val="24"/>
              </w:rPr>
              <w:t xml:space="preserve">. </w:t>
            </w:r>
          </w:p>
        </w:tc>
      </w:tr>
      <w:tr w:rsidR="00C23BAE" w:rsidTr="00C23BAE">
        <w:trPr>
          <w:trHeight w:val="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AE" w:rsidRPr="00044D60" w:rsidRDefault="00C23BAE" w:rsidP="00C23BAE">
            <w:pPr>
              <w:rPr>
                <w:sz w:val="24"/>
                <w:szCs w:val="24"/>
              </w:rPr>
            </w:pPr>
            <w:r w:rsidRPr="00044D60">
              <w:rPr>
                <w:sz w:val="24"/>
                <w:szCs w:val="24"/>
              </w:rPr>
              <w:t>Next Steps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D9" w:rsidRDefault="00913123" w:rsidP="00690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Briefs provided </w:t>
            </w:r>
            <w:r w:rsidR="000B2947">
              <w:rPr>
                <w:sz w:val="24"/>
                <w:szCs w:val="24"/>
              </w:rPr>
              <w:t xml:space="preserve">by AFTA </w:t>
            </w:r>
            <w:r>
              <w:rPr>
                <w:sz w:val="24"/>
                <w:szCs w:val="24"/>
              </w:rPr>
              <w:t>(</w:t>
            </w:r>
            <w:r w:rsidR="00890F22">
              <w:rPr>
                <w:sz w:val="24"/>
                <w:szCs w:val="24"/>
              </w:rPr>
              <w:t>also attached</w:t>
            </w:r>
            <w:r>
              <w:rPr>
                <w:sz w:val="24"/>
                <w:szCs w:val="24"/>
              </w:rPr>
              <w:t xml:space="preserve">) indicate </w:t>
            </w:r>
            <w:r w:rsidR="007E621E">
              <w:rPr>
                <w:sz w:val="24"/>
                <w:szCs w:val="24"/>
              </w:rPr>
              <w:t xml:space="preserve">Sen. Coons, Sen. Carper, and Rep. Carney’s </w:t>
            </w:r>
            <w:r w:rsidR="00BB4CFC">
              <w:rPr>
                <w:sz w:val="24"/>
                <w:szCs w:val="24"/>
              </w:rPr>
              <w:t>arts</w:t>
            </w:r>
            <w:r w:rsidR="00210D3B">
              <w:rPr>
                <w:sz w:val="24"/>
                <w:szCs w:val="24"/>
              </w:rPr>
              <w:t xml:space="preserve"> related </w:t>
            </w:r>
            <w:r w:rsidR="007E621E">
              <w:rPr>
                <w:sz w:val="24"/>
                <w:szCs w:val="24"/>
              </w:rPr>
              <w:t>voting records. Based on results (covered above), there are areas of opportunity:</w:t>
            </w:r>
          </w:p>
          <w:p w:rsidR="007E621E" w:rsidRPr="001D22C7" w:rsidRDefault="001D22C7" w:rsidP="001D22C7">
            <w:pPr>
              <w:pStyle w:val="ListParagraph"/>
              <w:numPr>
                <w:ilvl w:val="0"/>
                <w:numId w:val="2"/>
              </w:numPr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Sen. Coons:</w:t>
            </w:r>
            <w:r w:rsidR="007E621E">
              <w:rPr>
                <w:sz w:val="24"/>
                <w:szCs w:val="24"/>
              </w:rPr>
              <w:t xml:space="preserve"> </w:t>
            </w:r>
            <w:r w:rsidR="004D5D48">
              <w:rPr>
                <w:sz w:val="24"/>
                <w:szCs w:val="24"/>
              </w:rPr>
              <w:t xml:space="preserve">First thanking him for his support </w:t>
            </w:r>
            <w:r>
              <w:rPr>
                <w:sz w:val="24"/>
                <w:szCs w:val="24"/>
              </w:rPr>
              <w:t>for</w:t>
            </w:r>
            <w:r w:rsidR="004D5D48">
              <w:rPr>
                <w:sz w:val="24"/>
                <w:szCs w:val="24"/>
              </w:rPr>
              <w:t xml:space="preserve"> the NEA &amp; Office of Museum Services, and then </w:t>
            </w:r>
            <w:r w:rsidR="00177217">
              <w:rPr>
                <w:sz w:val="24"/>
                <w:szCs w:val="24"/>
              </w:rPr>
              <w:t xml:space="preserve">ask </w:t>
            </w:r>
            <w:r>
              <w:rPr>
                <w:sz w:val="24"/>
                <w:szCs w:val="24"/>
              </w:rPr>
              <w:t>1)</w:t>
            </w:r>
            <w:r w:rsidR="00177217" w:rsidRPr="001D22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 w:rsidR="00177217" w:rsidRPr="001D22C7">
              <w:rPr>
                <w:sz w:val="24"/>
                <w:szCs w:val="24"/>
              </w:rPr>
              <w:t xml:space="preserve"> support of the reauthorization of the Elementary &amp; Secondary Education Act (ESEA) </w:t>
            </w:r>
            <w:r w:rsidR="00AA41D4" w:rsidRPr="001D22C7">
              <w:rPr>
                <w:sz w:val="24"/>
                <w:szCs w:val="24"/>
              </w:rPr>
              <w:t>and</w:t>
            </w:r>
            <w:r w:rsidR="00177217" w:rsidRPr="001D22C7">
              <w:rPr>
                <w:sz w:val="24"/>
                <w:szCs w:val="24"/>
              </w:rPr>
              <w:t xml:space="preserve"> increase equitable</w:t>
            </w:r>
            <w:r>
              <w:rPr>
                <w:sz w:val="24"/>
                <w:szCs w:val="24"/>
              </w:rPr>
              <w:t xml:space="preserve"> access to arts education; </w:t>
            </w:r>
            <w:r w:rsidR="000B2947" w:rsidRPr="001D22C7">
              <w:rPr>
                <w:sz w:val="24"/>
                <w:szCs w:val="24"/>
              </w:rPr>
              <w:t>2)</w:t>
            </w:r>
            <w:r w:rsidR="00177217" w:rsidRPr="001D22C7">
              <w:rPr>
                <w:sz w:val="24"/>
                <w:szCs w:val="24"/>
              </w:rPr>
              <w:t xml:space="preserve"> </w:t>
            </w:r>
            <w:r w:rsidR="00210D3B" w:rsidRPr="001D22C7">
              <w:rPr>
                <w:sz w:val="24"/>
                <w:szCs w:val="24"/>
              </w:rPr>
              <w:t xml:space="preserve">to protect the full value &amp; scope of the charitable deduction </w:t>
            </w:r>
            <w:r w:rsidR="000B2947" w:rsidRPr="001D22C7">
              <w:rPr>
                <w:sz w:val="24"/>
                <w:szCs w:val="24"/>
              </w:rPr>
              <w:t>i</w:t>
            </w:r>
            <w:r w:rsidR="00A923B0" w:rsidRPr="001D22C7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 xml:space="preserve">all forms of charitable gifts; 3) </w:t>
            </w:r>
            <w:r w:rsidR="00A923B0" w:rsidRPr="001D22C7">
              <w:rPr>
                <w:sz w:val="24"/>
                <w:szCs w:val="24"/>
              </w:rPr>
              <w:t xml:space="preserve">to join the Senate Cultural Caucus. </w:t>
            </w:r>
            <w:r w:rsidR="00210D3B" w:rsidRPr="001D22C7">
              <w:rPr>
                <w:sz w:val="24"/>
                <w:szCs w:val="24"/>
              </w:rPr>
              <w:t xml:space="preserve"> </w:t>
            </w:r>
          </w:p>
          <w:p w:rsidR="007E621E" w:rsidRDefault="007E621E" w:rsidP="00A923B0">
            <w:pPr>
              <w:pStyle w:val="ListParagraph"/>
              <w:numPr>
                <w:ilvl w:val="0"/>
                <w:numId w:val="2"/>
              </w:numPr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Sen. Carper</w:t>
            </w:r>
            <w:r w:rsidR="001D22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BA08EF">
              <w:rPr>
                <w:sz w:val="24"/>
                <w:szCs w:val="24"/>
              </w:rPr>
              <w:t xml:space="preserve">1) </w:t>
            </w:r>
            <w:r w:rsidR="00210D3B">
              <w:rPr>
                <w:sz w:val="24"/>
                <w:szCs w:val="24"/>
              </w:rPr>
              <w:t xml:space="preserve">ask </w:t>
            </w:r>
            <w:r w:rsidR="00BA08EF">
              <w:rPr>
                <w:sz w:val="24"/>
                <w:szCs w:val="24"/>
              </w:rPr>
              <w:t>to support funds for the NEA at $155 million (above President Obama’s request of $14</w:t>
            </w:r>
            <w:r w:rsidR="00956A28">
              <w:rPr>
                <w:sz w:val="24"/>
                <w:szCs w:val="24"/>
              </w:rPr>
              <w:t>9</w:t>
            </w:r>
            <w:r w:rsidR="00BA08EF">
              <w:rPr>
                <w:sz w:val="24"/>
                <w:szCs w:val="24"/>
              </w:rPr>
              <w:t xml:space="preserve"> million FY2015) in the letter circulated by Sen. Tom Udall (D-NM); </w:t>
            </w:r>
            <w:r w:rsidR="00A923B0">
              <w:rPr>
                <w:sz w:val="24"/>
                <w:szCs w:val="24"/>
              </w:rPr>
              <w:t>2) ask for the support of the reauthorization of the Elementary &amp; Secondary Education Act (ESEA) and increase equit</w:t>
            </w:r>
            <w:r w:rsidR="001D22C7">
              <w:rPr>
                <w:sz w:val="24"/>
                <w:szCs w:val="24"/>
              </w:rPr>
              <w:t xml:space="preserve">able access to arts education; </w:t>
            </w:r>
            <w:r w:rsidR="00A923B0">
              <w:rPr>
                <w:sz w:val="24"/>
                <w:szCs w:val="24"/>
              </w:rPr>
              <w:t xml:space="preserve">3) ask to protect the full value &amp; scope of the charitable deduction in </w:t>
            </w:r>
            <w:r w:rsidR="001D22C7">
              <w:rPr>
                <w:sz w:val="24"/>
                <w:szCs w:val="24"/>
              </w:rPr>
              <w:t xml:space="preserve">all forms of charitable gifts; </w:t>
            </w:r>
            <w:r w:rsidR="00A923B0">
              <w:rPr>
                <w:sz w:val="24"/>
                <w:szCs w:val="24"/>
              </w:rPr>
              <w:t xml:space="preserve">4) ask to join the Senate Cultural Caucus.  </w:t>
            </w:r>
          </w:p>
          <w:p w:rsidR="00EA601B" w:rsidRPr="007E621E" w:rsidRDefault="001D22C7" w:rsidP="001D22C7">
            <w:pPr>
              <w:pStyle w:val="ListParagraph"/>
              <w:numPr>
                <w:ilvl w:val="0"/>
                <w:numId w:val="2"/>
              </w:numPr>
              <w:ind w:lef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Rep. Carney: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="00EA601B">
              <w:rPr>
                <w:sz w:val="24"/>
                <w:szCs w:val="24"/>
              </w:rPr>
              <w:t>1) ask to support funds for the NEA at $155 million (above President Obama’s request of $14</w:t>
            </w:r>
            <w:r w:rsidR="00956A28">
              <w:rPr>
                <w:sz w:val="24"/>
                <w:szCs w:val="24"/>
              </w:rPr>
              <w:t>9</w:t>
            </w:r>
            <w:r w:rsidR="00EA601B">
              <w:rPr>
                <w:sz w:val="24"/>
                <w:szCs w:val="24"/>
              </w:rPr>
              <w:t xml:space="preserve"> million FY2015) in the letter circulated by Sen. Tom Udall (D-NM); 2) ask for the support of the reauthorization of the Elementary &amp; Secondary Education Act (ESEA) and increase equit</w:t>
            </w:r>
            <w:r>
              <w:rPr>
                <w:sz w:val="24"/>
                <w:szCs w:val="24"/>
              </w:rPr>
              <w:t xml:space="preserve">able access to arts education; </w:t>
            </w:r>
            <w:r w:rsidR="00EA601B">
              <w:rPr>
                <w:sz w:val="24"/>
                <w:szCs w:val="24"/>
              </w:rPr>
              <w:t xml:space="preserve">3) ask to protect the full value &amp; scope of the charitable deduction in </w:t>
            </w:r>
            <w:r>
              <w:rPr>
                <w:sz w:val="24"/>
                <w:szCs w:val="24"/>
              </w:rPr>
              <w:t xml:space="preserve">all forms of charitable gifts; </w:t>
            </w:r>
            <w:r w:rsidR="00EA601B">
              <w:rPr>
                <w:sz w:val="24"/>
                <w:szCs w:val="24"/>
              </w:rPr>
              <w:t xml:space="preserve">4) ask to join the House STEAM and Art </w:t>
            </w:r>
            <w:r w:rsidR="00956A28">
              <w:rPr>
                <w:sz w:val="24"/>
                <w:szCs w:val="24"/>
              </w:rPr>
              <w:t>Caucuses</w:t>
            </w:r>
            <w:r w:rsidR="00EA601B">
              <w:rPr>
                <w:sz w:val="24"/>
                <w:szCs w:val="24"/>
              </w:rPr>
              <w:t xml:space="preserve">.  </w:t>
            </w:r>
          </w:p>
        </w:tc>
      </w:tr>
    </w:tbl>
    <w:p w:rsidR="00C23BAE" w:rsidRDefault="00C23BAE" w:rsidP="00C23BAE">
      <w:pPr>
        <w:spacing w:after="0"/>
      </w:pPr>
    </w:p>
    <w:sectPr w:rsidR="00C23BAE" w:rsidSect="00B12CDD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08" w:rsidRDefault="00CA3408" w:rsidP="00AE28CD">
      <w:pPr>
        <w:spacing w:after="0" w:line="240" w:lineRule="auto"/>
      </w:pPr>
      <w:r>
        <w:separator/>
      </w:r>
    </w:p>
  </w:endnote>
  <w:endnote w:type="continuationSeparator" w:id="0">
    <w:p w:rsidR="00CA3408" w:rsidRDefault="00CA3408" w:rsidP="00AE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B6" w:rsidRPr="001D27B6" w:rsidRDefault="001D27B6">
    <w:pPr>
      <w:pStyle w:val="Footer"/>
      <w:rPr>
        <w:sz w:val="18"/>
        <w:szCs w:val="18"/>
      </w:rPr>
    </w:pPr>
    <w:r>
      <w:rPr>
        <w:sz w:val="18"/>
        <w:szCs w:val="18"/>
      </w:rPr>
      <w:t>DAA</w:t>
    </w:r>
    <w:r w:rsidRPr="001D27B6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National Arts Advocacy Day 2015</w:t>
    </w:r>
    <w:r w:rsidRPr="001D27B6">
      <w:rPr>
        <w:sz w:val="18"/>
        <w:szCs w:val="18"/>
      </w:rPr>
      <w:ptab w:relativeTo="margin" w:alignment="right" w:leader="none"/>
    </w:r>
    <w:r w:rsidRPr="001D27B6">
      <w:rPr>
        <w:sz w:val="18"/>
        <w:szCs w:val="18"/>
      </w:rPr>
      <w:t xml:space="preserve">Page </w:t>
    </w:r>
    <w:r w:rsidRPr="001D27B6">
      <w:rPr>
        <w:b/>
        <w:sz w:val="18"/>
        <w:szCs w:val="18"/>
      </w:rPr>
      <w:fldChar w:fldCharType="begin"/>
    </w:r>
    <w:r w:rsidRPr="001D27B6">
      <w:rPr>
        <w:b/>
        <w:sz w:val="18"/>
        <w:szCs w:val="18"/>
      </w:rPr>
      <w:instrText xml:space="preserve"> PAGE  \* Arabic  \* MERGEFORMAT </w:instrText>
    </w:r>
    <w:r w:rsidRPr="001D27B6">
      <w:rPr>
        <w:b/>
        <w:sz w:val="18"/>
        <w:szCs w:val="18"/>
      </w:rPr>
      <w:fldChar w:fldCharType="separate"/>
    </w:r>
    <w:r w:rsidR="001D22C7">
      <w:rPr>
        <w:b/>
        <w:noProof/>
        <w:sz w:val="18"/>
        <w:szCs w:val="18"/>
      </w:rPr>
      <w:t>1</w:t>
    </w:r>
    <w:r w:rsidRPr="001D27B6">
      <w:rPr>
        <w:b/>
        <w:sz w:val="18"/>
        <w:szCs w:val="18"/>
      </w:rPr>
      <w:fldChar w:fldCharType="end"/>
    </w:r>
    <w:r w:rsidRPr="001D27B6">
      <w:rPr>
        <w:sz w:val="18"/>
        <w:szCs w:val="18"/>
      </w:rPr>
      <w:t xml:space="preserve"> of </w:t>
    </w:r>
    <w:r w:rsidRPr="001D27B6">
      <w:rPr>
        <w:b/>
        <w:sz w:val="18"/>
        <w:szCs w:val="18"/>
      </w:rPr>
      <w:fldChar w:fldCharType="begin"/>
    </w:r>
    <w:r w:rsidRPr="001D27B6">
      <w:rPr>
        <w:b/>
        <w:sz w:val="18"/>
        <w:szCs w:val="18"/>
      </w:rPr>
      <w:instrText xml:space="preserve"> NUMPAGES  \* Arabic  \* MERGEFORMAT </w:instrText>
    </w:r>
    <w:r w:rsidRPr="001D27B6">
      <w:rPr>
        <w:b/>
        <w:sz w:val="18"/>
        <w:szCs w:val="18"/>
      </w:rPr>
      <w:fldChar w:fldCharType="separate"/>
    </w:r>
    <w:r w:rsidR="001D22C7">
      <w:rPr>
        <w:b/>
        <w:noProof/>
        <w:sz w:val="18"/>
        <w:szCs w:val="18"/>
      </w:rPr>
      <w:t>2</w:t>
    </w:r>
    <w:r w:rsidRPr="001D27B6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08" w:rsidRDefault="00CA3408" w:rsidP="00AE28CD">
      <w:pPr>
        <w:spacing w:after="0" w:line="240" w:lineRule="auto"/>
      </w:pPr>
      <w:r>
        <w:separator/>
      </w:r>
    </w:p>
  </w:footnote>
  <w:footnote w:type="continuationSeparator" w:id="0">
    <w:p w:rsidR="00CA3408" w:rsidRDefault="00CA3408" w:rsidP="00AE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A7F46"/>
    <w:multiLevelType w:val="hybridMultilevel"/>
    <w:tmpl w:val="5A723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E1589"/>
    <w:multiLevelType w:val="hybridMultilevel"/>
    <w:tmpl w:val="DDDE2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7F68F3"/>
    <w:multiLevelType w:val="hybridMultilevel"/>
    <w:tmpl w:val="81C2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CD"/>
    <w:rsid w:val="000227E6"/>
    <w:rsid w:val="000233B9"/>
    <w:rsid w:val="00035773"/>
    <w:rsid w:val="00044D60"/>
    <w:rsid w:val="000944D0"/>
    <w:rsid w:val="000B2947"/>
    <w:rsid w:val="000D7676"/>
    <w:rsid w:val="00121FBD"/>
    <w:rsid w:val="001671C6"/>
    <w:rsid w:val="00177217"/>
    <w:rsid w:val="00190477"/>
    <w:rsid w:val="001B08C3"/>
    <w:rsid w:val="001D22C7"/>
    <w:rsid w:val="001D27B6"/>
    <w:rsid w:val="00210D3B"/>
    <w:rsid w:val="00216140"/>
    <w:rsid w:val="00232FC1"/>
    <w:rsid w:val="002A300C"/>
    <w:rsid w:val="002B54E2"/>
    <w:rsid w:val="002C72EF"/>
    <w:rsid w:val="002D2609"/>
    <w:rsid w:val="002E4323"/>
    <w:rsid w:val="002E5370"/>
    <w:rsid w:val="002E599E"/>
    <w:rsid w:val="0032601E"/>
    <w:rsid w:val="0035457C"/>
    <w:rsid w:val="00405142"/>
    <w:rsid w:val="00427B5A"/>
    <w:rsid w:val="00446759"/>
    <w:rsid w:val="004512EF"/>
    <w:rsid w:val="0046328D"/>
    <w:rsid w:val="004B59B0"/>
    <w:rsid w:val="004C73D9"/>
    <w:rsid w:val="004D5D48"/>
    <w:rsid w:val="00541B6E"/>
    <w:rsid w:val="00541D76"/>
    <w:rsid w:val="00554ABE"/>
    <w:rsid w:val="005E1C51"/>
    <w:rsid w:val="00627EEE"/>
    <w:rsid w:val="00631BD6"/>
    <w:rsid w:val="00690A2F"/>
    <w:rsid w:val="006B598C"/>
    <w:rsid w:val="007A7249"/>
    <w:rsid w:val="007E621E"/>
    <w:rsid w:val="00890F22"/>
    <w:rsid w:val="00897673"/>
    <w:rsid w:val="00913123"/>
    <w:rsid w:val="00956A28"/>
    <w:rsid w:val="009A5EE7"/>
    <w:rsid w:val="00A861A1"/>
    <w:rsid w:val="00A923B0"/>
    <w:rsid w:val="00AA41D4"/>
    <w:rsid w:val="00AD0697"/>
    <w:rsid w:val="00AE28CD"/>
    <w:rsid w:val="00B02993"/>
    <w:rsid w:val="00B12CDD"/>
    <w:rsid w:val="00BA08EF"/>
    <w:rsid w:val="00BB4CFC"/>
    <w:rsid w:val="00C23BAE"/>
    <w:rsid w:val="00C77095"/>
    <w:rsid w:val="00C776F9"/>
    <w:rsid w:val="00CA3408"/>
    <w:rsid w:val="00CA7D2C"/>
    <w:rsid w:val="00CB3A03"/>
    <w:rsid w:val="00CC7B6C"/>
    <w:rsid w:val="00CD0A57"/>
    <w:rsid w:val="00D31796"/>
    <w:rsid w:val="00D92B8F"/>
    <w:rsid w:val="00E44A0E"/>
    <w:rsid w:val="00E7751C"/>
    <w:rsid w:val="00EA601B"/>
    <w:rsid w:val="00F06ADD"/>
    <w:rsid w:val="00F5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E28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E28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sid w:val="00AE28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AE28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8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CD"/>
  </w:style>
  <w:style w:type="paragraph" w:styleId="Footer">
    <w:name w:val="footer"/>
    <w:basedOn w:val="Normal"/>
    <w:link w:val="FooterChar"/>
    <w:uiPriority w:val="99"/>
    <w:unhideWhenUsed/>
    <w:rsid w:val="00AE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CD"/>
  </w:style>
  <w:style w:type="character" w:styleId="Hyperlink">
    <w:name w:val="Hyperlink"/>
    <w:basedOn w:val="DefaultParagraphFont"/>
    <w:uiPriority w:val="99"/>
    <w:unhideWhenUsed/>
    <w:rsid w:val="002D26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5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E28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E28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sid w:val="00AE28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AE28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8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CD"/>
  </w:style>
  <w:style w:type="paragraph" w:styleId="Footer">
    <w:name w:val="footer"/>
    <w:basedOn w:val="Normal"/>
    <w:link w:val="FooterChar"/>
    <w:uiPriority w:val="99"/>
    <w:unhideWhenUsed/>
    <w:rsid w:val="00AE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CD"/>
  </w:style>
  <w:style w:type="character" w:styleId="Hyperlink">
    <w:name w:val="Hyperlink"/>
    <w:basedOn w:val="DefaultParagraphFont"/>
    <w:uiPriority w:val="99"/>
    <w:unhideWhenUsed/>
    <w:rsid w:val="002D26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5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Guillermina</dc:creator>
  <cp:lastModifiedBy>Nivea Mercado</cp:lastModifiedBy>
  <cp:revision>5</cp:revision>
  <dcterms:created xsi:type="dcterms:W3CDTF">2015-04-06T15:54:00Z</dcterms:created>
  <dcterms:modified xsi:type="dcterms:W3CDTF">2015-04-06T17:52:00Z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